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sz w:val="24"/>
          <w:szCs w:val="22"/>
        </w:rPr>
      </w:pPr>
      <w:r>
        <w:rPr>
          <w:rFonts w:ascii="Times New Roman" w:hAnsi="Times New Roman"/>
          <w:b/>
          <w:color w:val="0070C0"/>
          <w:sz w:val="24"/>
          <w:szCs w:val="22"/>
        </w:rPr>
        <w:t xml:space="preserve">ИЗНАЧАЛЬНО ВЫШЕСТОЯЩИЙ ДОМ ИЗНАЧАЛЬНО ВЫШЕСТОЯЩЕГО ОТЦА </w:t>
      </w:r>
    </w:p>
    <w:p>
      <w:pPr>
        <w:pStyle w:val="NoSpacing"/>
        <w:jc w:val="center"/>
        <w:rPr>
          <w:rFonts w:ascii="Times New Roman" w:hAnsi="Times New Roman"/>
          <w:b/>
          <w:b/>
          <w:color w:val="0070C0"/>
          <w:sz w:val="28"/>
        </w:rPr>
      </w:pPr>
      <w:r>
        <w:rPr>
          <w:rFonts w:ascii="Times New Roman" w:hAnsi="Times New Roman"/>
          <w:b/>
          <w:color w:val="0070C0"/>
          <w:sz w:val="28"/>
        </w:rPr>
        <w:t xml:space="preserve">Подразделение Москва, </w:t>
      </w:r>
      <w:r>
        <w:rPr>
          <w:rFonts w:ascii="Times New Roman" w:hAnsi="Times New Roman"/>
          <w:b/>
          <w:color w:val="0070C0"/>
          <w:sz w:val="28"/>
        </w:rPr>
        <w:t>союзное государство Россия Беларусь</w:t>
      </w:r>
    </w:p>
    <w:p>
      <w:pPr>
        <w:pStyle w:val="NoSpacing"/>
        <w:jc w:val="center"/>
        <w:rPr>
          <w:rFonts w:ascii="Times New Roman" w:hAnsi="Times New Roman"/>
          <w:b/>
          <w:b/>
          <w:color w:val="0070C0"/>
          <w:sz w:val="28"/>
        </w:rPr>
      </w:pPr>
      <w:r>
        <w:rPr/>
      </w:r>
    </w:p>
    <w:p>
      <w:pPr>
        <w:pStyle w:val="NoSpacing"/>
        <w:jc w:val="center"/>
        <w:rPr>
          <w:rFonts w:ascii="Times New Roman" w:hAnsi="Times New Roman"/>
          <w:b/>
          <w:b/>
          <w:color w:val="0070C0"/>
          <w:sz w:val="28"/>
        </w:rPr>
      </w:pPr>
      <w:r>
        <w:rPr>
          <w:rFonts w:cs="Times New Roman" w:ascii="Times New Roman" w:hAnsi="Times New Roman"/>
          <w:b/>
          <w:bCs w:val="false"/>
          <w:color w:val="0070C0"/>
          <w:sz w:val="28"/>
          <w:szCs w:val="28"/>
        </w:rPr>
        <w:t>РЕГЛАМЕНТ (</w:t>
      </w:r>
      <w:r>
        <w:rPr>
          <w:rFonts w:cs="Times New Roman" w:ascii="Times New Roman" w:hAnsi="Times New Roman"/>
          <w:b/>
          <w:bCs w:val="false"/>
          <w:color w:val="FF0000"/>
          <w:sz w:val="28"/>
          <w:szCs w:val="28"/>
        </w:rPr>
        <w:t>3</w:t>
      </w:r>
      <w:r>
        <w:rPr>
          <w:rFonts w:cs="Times New Roman" w:ascii="Times New Roman" w:hAnsi="Times New Roman"/>
          <w:b/>
          <w:bCs w:val="false"/>
          <w:color w:val="0070C0"/>
          <w:sz w:val="28"/>
          <w:szCs w:val="28"/>
        </w:rPr>
        <w:t>). Регламент погружений</w:t>
      </w:r>
    </w:p>
    <w:p>
      <w:pPr>
        <w:pStyle w:val="NoSpacing"/>
        <w:jc w:val="center"/>
        <w:rPr>
          <w:rFonts w:ascii="Times New Roman" w:hAnsi="Times New Roman"/>
          <w:b/>
          <w:b/>
          <w:color w:val="0070C0"/>
          <w:sz w:val="28"/>
        </w:rPr>
      </w:pPr>
      <w:r>
        <w:rPr/>
      </w:r>
    </w:p>
    <w:p>
      <w:pPr>
        <w:pStyle w:val="Normal"/>
        <w:jc w:val="right"/>
        <w:rPr>
          <w:rFonts w:ascii="Times New Roman" w:hAnsi="Times New Roman" w:cs="Times New Roman"/>
          <w:b w:val="false"/>
          <w:b w:val="false"/>
          <w:bCs w:val="false"/>
          <w:color w:val="FF0000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color w:val="FF0000"/>
          <w:sz w:val="26"/>
          <w:szCs w:val="26"/>
        </w:rPr>
        <w:t>Утверждаю.  БА КС ИВАС КХ 28052025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 30/31 числа текущего месяца Владыка Синтеза подаёт график погружения ведущему запись с указанием дат, времени и месте проводимых погружений.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Ведущий запись формирует общий график всех погружений в месяце и публикует в чатах: ИВДИВО Москва СГ РБ, Должностно Полномочных ИВДИВО, а также в расписании Синтез-деятельности Подразделения в период с 25 по 30/31 число текущего месяца.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не вовремя поданного графика Владыка Синтеза самостоятельно размещает график в расписании Синтез-деятельности Подразделения, уведомив об этом ведущего запись.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Все корректировки после публикации графика осуществляются Владыками Синтеза самостоятельно с внесением в расписание.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всех вносимых корректировках в график погружений Владыка Синтеза обязан уведомить ведущего запись.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случае, если Владыка Синтеза самостоятельно записал устремлённого на погружение, он обязан уведомить ведущего запись.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 сутки до даты погружения ведущий запись на погружение обязан направить Владыке Синтеза график погружений с указанием фамилий, имён и контактов лиц, записанных на погружение.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случае, если что-то меняется по времени у Владыки Синтеза непосредственно в день погружения, он самостоятельно извещает об изменениях всех погружающихся.</w:t>
      </w:r>
    </w:p>
    <w:p>
      <w:pPr>
        <w:pStyle w:val="ListParagraph"/>
        <w:numPr>
          <w:ilvl w:val="0"/>
          <w:numId w:val="1"/>
        </w:numPr>
        <w:spacing w:before="0"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Запись на погружение в период работы Съезда ИВДИВО производится Владыками Синтеза самостоятельно.</w:t>
      </w:r>
    </w:p>
    <w:sectPr>
      <w:type w:val="nextPage"/>
      <w:pgSz w:w="11906" w:h="16838"/>
      <w:pgMar w:left="1134" w:right="851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99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link w:val="Heading1Char"/>
    <w:uiPriority w:val="9"/>
    <w:qFormat/>
    <w:pPr>
      <w:keepNext w:val="true"/>
      <w:keepLines/>
      <w:widowControl/>
      <w:suppressAutoHyphens w:val="true"/>
      <w:bidi w:val="0"/>
      <w:spacing w:lineRule="auto" w:line="276" w:before="480" w:after="0"/>
      <w:jc w:val="left"/>
    </w:pPr>
    <w:rPr>
      <w:rFonts w:ascii="Cambria" w:hAnsi="Cambria" w:eastAsia="" w:cs="" w:asciiTheme="majorHAnsi" w:cstheme="majorBidi" w:eastAsiaTheme="majorEastAsia" w:hAnsiTheme="majorHAnsi"/>
      <w:b/>
      <w:bCs/>
      <w:color w:val="376091" w:themeColor="accent1" w:themeShade="bf"/>
      <w:kern w:val="0"/>
      <w:sz w:val="28"/>
      <w:szCs w:val="28"/>
      <w:lang w:val="ru-RU" w:eastAsia="en-US" w:bidi="ar-SA"/>
    </w:rPr>
  </w:style>
  <w:style w:type="paragraph" w:styleId="Heading2">
    <w:name w:val="Heading 2"/>
    <w:link w:val="Heading2Char"/>
    <w:uiPriority w:val="9"/>
    <w:semiHidden/>
    <w:unhideWhenUsed/>
    <w:qFormat/>
    <w:pPr>
      <w:keepNext w:val="true"/>
      <w:keepLines/>
      <w:widowControl/>
      <w:suppressAutoHyphens w:val="true"/>
      <w:bidi w:val="0"/>
      <w:spacing w:lineRule="auto" w:line="276" w:before="200" w:after="0"/>
      <w:jc w:val="left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kern w:val="0"/>
      <w:sz w:val="26"/>
      <w:szCs w:val="26"/>
      <w:lang w:val="ru-RU" w:eastAsia="en-US" w:bidi="ar-SA"/>
    </w:rPr>
  </w:style>
  <w:style w:type="paragraph" w:styleId="Heading3">
    <w:name w:val="Heading 3"/>
    <w:link w:val="Heading3Char"/>
    <w:uiPriority w:val="9"/>
    <w:semiHidden/>
    <w:unhideWhenUsed/>
    <w:qFormat/>
    <w:pPr>
      <w:keepNext w:val="true"/>
      <w:keepLines/>
      <w:widowControl/>
      <w:suppressAutoHyphens w:val="true"/>
      <w:bidi w:val="0"/>
      <w:spacing w:lineRule="auto" w:line="276" w:before="200" w:after="0"/>
      <w:jc w:val="left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kern w:val="0"/>
      <w:sz w:val="22"/>
      <w:szCs w:val="22"/>
      <w:lang w:val="ru-RU" w:eastAsia="en-US" w:bidi="ar-SA"/>
    </w:rPr>
  </w:style>
  <w:style w:type="paragraph" w:styleId="Heading4">
    <w:name w:val="Heading 4"/>
    <w:link w:val="Heading4Char"/>
    <w:uiPriority w:val="9"/>
    <w:semiHidden/>
    <w:unhideWhenUsed/>
    <w:qFormat/>
    <w:pPr>
      <w:keepNext w:val="true"/>
      <w:keepLines/>
      <w:widowControl/>
      <w:suppressAutoHyphens w:val="true"/>
      <w:bidi w:val="0"/>
      <w:spacing w:lineRule="auto" w:line="276" w:before="200" w:after="0"/>
      <w:jc w:val="left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kern w:val="0"/>
      <w:sz w:val="22"/>
      <w:szCs w:val="22"/>
      <w:lang w:val="ru-RU" w:eastAsia="en-US" w:bidi="ar-SA"/>
    </w:rPr>
  </w:style>
  <w:style w:type="paragraph" w:styleId="Heading5">
    <w:name w:val="Heading 5"/>
    <w:link w:val="Heading5Char"/>
    <w:uiPriority w:val="9"/>
    <w:semiHidden/>
    <w:unhideWhenUsed/>
    <w:qFormat/>
    <w:pPr>
      <w:keepNext w:val="true"/>
      <w:keepLines/>
      <w:widowControl/>
      <w:suppressAutoHyphens w:val="true"/>
      <w:bidi w:val="0"/>
      <w:spacing w:lineRule="auto" w:line="276" w:before="200" w:after="0"/>
      <w:jc w:val="left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  <w:kern w:val="0"/>
      <w:sz w:val="22"/>
      <w:szCs w:val="22"/>
      <w:lang w:val="ru-RU" w:eastAsia="en-US" w:bidi="ar-SA"/>
    </w:rPr>
  </w:style>
  <w:style w:type="paragraph" w:styleId="Heading6">
    <w:name w:val="Heading 6"/>
    <w:link w:val="Heading6Char"/>
    <w:uiPriority w:val="9"/>
    <w:semiHidden/>
    <w:unhideWhenUsed/>
    <w:qFormat/>
    <w:pPr>
      <w:keepNext w:val="true"/>
      <w:keepLines/>
      <w:widowControl/>
      <w:suppressAutoHyphens w:val="true"/>
      <w:bidi w:val="0"/>
      <w:spacing w:lineRule="auto" w:line="276" w:before="200" w:after="0"/>
      <w:jc w:val="left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kern w:val="0"/>
      <w:sz w:val="22"/>
      <w:szCs w:val="22"/>
      <w:lang w:val="ru-RU" w:eastAsia="en-US" w:bidi="ar-SA"/>
    </w:rPr>
  </w:style>
  <w:style w:type="paragraph" w:styleId="Heading7">
    <w:name w:val="Heading 7"/>
    <w:link w:val="Heading7Char"/>
    <w:uiPriority w:val="9"/>
    <w:semiHidden/>
    <w:unhideWhenUsed/>
    <w:qFormat/>
    <w:pPr>
      <w:keepNext w:val="true"/>
      <w:keepLines/>
      <w:widowControl/>
      <w:suppressAutoHyphens w:val="true"/>
      <w:bidi w:val="0"/>
      <w:spacing w:lineRule="auto" w:line="276" w:before="200" w:after="0"/>
      <w:jc w:val="left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kern w:val="0"/>
      <w:sz w:val="22"/>
      <w:szCs w:val="22"/>
      <w:lang w:val="ru-RU" w:eastAsia="en-US" w:bidi="ar-SA"/>
    </w:rPr>
  </w:style>
  <w:style w:type="paragraph" w:styleId="Heading8">
    <w:name w:val="Heading 8"/>
    <w:link w:val="Heading8Char"/>
    <w:uiPriority w:val="9"/>
    <w:semiHidden/>
    <w:unhideWhenUsed/>
    <w:qFormat/>
    <w:pPr>
      <w:keepNext w:val="true"/>
      <w:keepLines/>
      <w:widowControl/>
      <w:suppressAutoHyphens w:val="true"/>
      <w:bidi w:val="0"/>
      <w:spacing w:lineRule="auto" w:line="276" w:before="200" w:after="0"/>
      <w:jc w:val="left"/>
    </w:pPr>
    <w:rPr>
      <w:rFonts w:ascii="Cambria" w:hAnsi="Cambria" w:eastAsia="" w:cs="" w:asciiTheme="majorHAnsi" w:cstheme="majorBidi" w:eastAsiaTheme="majorEastAsia" w:hAnsiTheme="majorHAnsi"/>
      <w:color w:val="404040" w:themeColor="text1" w:themeTint="bf"/>
      <w:kern w:val="0"/>
      <w:sz w:val="20"/>
      <w:szCs w:val="20"/>
      <w:lang w:val="ru-RU" w:eastAsia="en-US" w:bidi="ar-SA"/>
    </w:rPr>
  </w:style>
  <w:style w:type="paragraph" w:styleId="Heading9">
    <w:name w:val="Heading 9"/>
    <w:link w:val="Heading9Char"/>
    <w:uiPriority w:val="9"/>
    <w:semiHidden/>
    <w:unhideWhenUsed/>
    <w:qFormat/>
    <w:pPr>
      <w:keepNext w:val="true"/>
      <w:keepLines/>
      <w:widowControl/>
      <w:suppressAutoHyphens w:val="true"/>
      <w:bidi w:val="0"/>
      <w:spacing w:lineRule="auto" w:line="276" w:before="200" w:after="0"/>
      <w:jc w:val="left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kern w:val="0"/>
      <w:sz w:val="20"/>
      <w:szCs w:val="20"/>
      <w:lang w:val="ru-RU" w:eastAsia="en-US" w:bidi="ar-SA"/>
    </w:rPr>
  </w:style>
  <w:style w:type="character" w:styleId="Heading1Char" w:customStyle="1">
    <w:name w:val="Heading 1 Char"/>
    <w:link w:val="Heading1"/>
    <w:uiPriority w:val="9"/>
    <w:qFormat/>
    <w:rPr>
      <w:rFonts w:ascii="Cambria" w:hAnsi="Cambria" w:eastAsia="" w:cs=""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styleId="Heading2Char" w:customStyle="1">
    <w:name w:val="Heading 2 Char"/>
    <w:link w:val="Heading2"/>
    <w:uiPriority w:val="9"/>
    <w:qFormat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link w:val="Heading3"/>
    <w:uiPriority w:val="9"/>
    <w:qFormat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har" w:customStyle="1">
    <w:name w:val="Heading 4 Char"/>
    <w:link w:val="Heading4"/>
    <w:uiPriority w:val="9"/>
    <w:qFormat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link w:val="Heading5"/>
    <w:uiPriority w:val="9"/>
    <w:qFormat/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link w:val="Heading6"/>
    <w:uiPriority w:val="9"/>
    <w:qFormat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link w:val="Heading7"/>
    <w:uiPriority w:val="9"/>
    <w:qFormat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link w:val="Heading8"/>
    <w:uiPriority w:val="9"/>
    <w:qFormat/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styleId="Heading9Char" w:customStyle="1">
    <w:name w:val="Heading 9 Char"/>
    <w:link w:val="Heading9"/>
    <w:uiPriority w:val="9"/>
    <w:qFormat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TitleChar" w:customStyle="1">
    <w:name w:val="Title Char"/>
    <w:link w:val="Title"/>
    <w:uiPriority w:val="10"/>
    <w:qFormat/>
    <w:rPr>
      <w:rFonts w:ascii="Cambria" w:hAnsi="Cambria" w:eastAsia="" w:cs=""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styleId="SubtitleChar" w:customStyle="1">
    <w:name w:val="Subtitle Char"/>
    <w:link w:val="Subtitle"/>
    <w:uiPriority w:val="11"/>
    <w:qFormat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/>
    <w:rPr>
      <w:i/>
      <w:iCs/>
      <w:color w:val="808080" w:themeColor="text1" w:themeTint="7f"/>
    </w:rPr>
  </w:style>
  <w:style w:type="character" w:styleId="Emphasis">
    <w:name w:val="Emphasis"/>
    <w:uiPriority w:val="20"/>
    <w:qFormat/>
    <w:rPr>
      <w:i/>
      <w:iCs/>
    </w:rPr>
  </w:style>
  <w:style w:type="character" w:styleId="IntenseEmphasis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uiPriority w:val="22"/>
    <w:qFormat/>
    <w:rPr>
      <w:b/>
      <w:bCs/>
    </w:rPr>
  </w:style>
  <w:style w:type="character" w:styleId="QuoteChar" w:customStyle="1">
    <w:name w:val="Quote Char"/>
    <w:link w:val="Quote"/>
    <w:uiPriority w:val="29"/>
    <w:qFormat/>
    <w:rPr>
      <w:i/>
      <w:iCs/>
      <w:color w:val="000000" w:themeColor="text1"/>
    </w:rPr>
  </w:style>
  <w:style w:type="character" w:styleId="IntenseQuoteChar" w:customStyle="1">
    <w:name w:val="Intense Quote Char"/>
    <w:link w:val="IntenseQuote"/>
    <w:uiPriority w:val="30"/>
    <w:qFormat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character" w:styleId="FootnoteTextChar" w:customStyle="1">
    <w:name w:val="Footnote Text Char"/>
    <w:link w:val="Footnotetext"/>
    <w:uiPriority w:val="99"/>
    <w:semiHidden/>
    <w:qFormat/>
    <w:rPr>
      <w:sz w:val="20"/>
      <w:szCs w:val="20"/>
    </w:rPr>
  </w:style>
  <w:style w:type="character" w:styleId="FootnoteAnchor">
    <w:name w:val="Footnote Anchor"/>
    <w:rPr>
      <w:vertAlign w:val="superscript"/>
    </w:rPr>
  </w:style>
  <w:style w:type="character" w:styleId="Footnotereference">
    <w:name w:val="Footnote reference"/>
    <w:uiPriority w:val="99"/>
    <w:semiHidden/>
    <w:unhideWhenUsed/>
    <w:qFormat/>
    <w:rPr>
      <w:vertAlign w:val="superscript"/>
    </w:rPr>
  </w:style>
  <w:style w:type="character" w:styleId="EndnoteTextChar" w:customStyle="1">
    <w:name w:val="Endnote Text Char"/>
    <w:link w:val="Endnotetext"/>
    <w:uiPriority w:val="99"/>
    <w:semiHidden/>
    <w:qFormat/>
    <w:rPr>
      <w:sz w:val="20"/>
      <w:szCs w:val="20"/>
    </w:rPr>
  </w:style>
  <w:style w:type="character" w:styleId="EndnoteAnchor">
    <w:name w:val="Endnote Anchor"/>
    <w:rPr>
      <w:vertAlign w:val="superscript"/>
    </w:rPr>
  </w:style>
  <w:style w:type="character" w:styleId="Endnotereference">
    <w:name w:val="Endnote reference"/>
    <w:uiPriority w:val="99"/>
    <w:semiHidden/>
    <w:unhideWhenUsed/>
    <w:qFormat/>
    <w:rPr>
      <w:vertAlign w:val="superscript"/>
    </w:rPr>
  </w:style>
  <w:style w:type="character" w:styleId="InternetLink">
    <w:name w:val="Hyperlink"/>
    <w:uiPriority w:val="99"/>
    <w:unhideWhenUsed/>
    <w:rPr>
      <w:color w:val="0000FF" w:themeColor="hyperlink"/>
      <w:u w:val="single"/>
    </w:rPr>
  </w:style>
  <w:style w:type="character" w:styleId="PlainTextChar" w:customStyle="1">
    <w:name w:val="Plain Text Char"/>
    <w:link w:val="PlainText"/>
    <w:uiPriority w:val="99"/>
    <w:qFormat/>
    <w:rPr>
      <w:rFonts w:ascii="Courier New" w:hAnsi="Courier New" w:cs="Courier New"/>
      <w:sz w:val="21"/>
      <w:szCs w:val="21"/>
    </w:rPr>
  </w:style>
  <w:style w:type="character" w:styleId="HeaderChar" w:customStyle="1">
    <w:name w:val="Header Char"/>
    <w:link w:val="Header"/>
    <w:uiPriority w:val="99"/>
    <w:qFormat/>
    <w:rPr/>
  </w:style>
  <w:style w:type="character" w:styleId="FooterChar" w:customStyle="1">
    <w:name w:val="Footer Char"/>
    <w:link w:val="Footer"/>
    <w:uiPriority w:val="99"/>
    <w:qFormat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uiPriority w:val="35"/>
    <w:unhideWhenUsed/>
    <w:qFormat/>
    <w:pPr>
      <w:widowControl/>
      <w:suppressAutoHyphens w:val="true"/>
      <w:bidi w:val="0"/>
      <w:spacing w:lineRule="auto" w:line="240" w:before="0" w:after="200"/>
      <w:jc w:val="left"/>
    </w:pPr>
    <w:rPr>
      <w:rFonts w:ascii="Calibri" w:hAnsi="Calibri" w:eastAsia="Calibri" w:cs=""/>
      <w:i/>
      <w:iCs/>
      <w:color w:val="1F497D" w:themeColor="text2"/>
      <w:kern w:val="0"/>
      <w:sz w:val="18"/>
      <w:szCs w:val="18"/>
      <w:lang w:val="ru-RU" w:eastAsia="en-US" w:bidi="ar-SA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link w:val="TitleChar"/>
    <w:uiPriority w:val="10"/>
    <w:qFormat/>
    <w:pPr>
      <w:widowControl/>
      <w:pBdr>
        <w:bottom w:val="single" w:sz="8" w:space="4" w:color="4F81BD"/>
      </w:pBdr>
      <w:suppressAutoHyphens w:val="true"/>
      <w:bidi w:val="0"/>
      <w:spacing w:lineRule="auto" w:line="240" w:before="0" w:after="300"/>
      <w:contextualSpacing/>
      <w:jc w:val="left"/>
    </w:pPr>
    <w:rPr>
      <w:rFonts w:ascii="Cambria" w:hAnsi="Cambria" w:eastAsia="" w:cs="" w:asciiTheme="majorHAnsi" w:cstheme="majorBidi" w:eastAsiaTheme="majorEastAsia" w:hAnsiTheme="majorHAnsi"/>
      <w:color w:val="17375D" w:themeColor="text2" w:themeShade="bf"/>
      <w:spacing w:val="5"/>
      <w:kern w:val="0"/>
      <w:sz w:val="52"/>
      <w:szCs w:val="52"/>
      <w:lang w:val="ru-RU" w:eastAsia="en-US" w:bidi="ar-SA"/>
    </w:rPr>
  </w:style>
  <w:style w:type="paragraph" w:styleId="Subtitle">
    <w:name w:val="Subtitle"/>
    <w:link w:val="SubtitleChar"/>
    <w:uiPriority w:val="1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kern w:val="0"/>
      <w:sz w:val="24"/>
      <w:szCs w:val="24"/>
      <w:lang w:val="ru-RU" w:eastAsia="en-US" w:bidi="ar-SA"/>
    </w:rPr>
  </w:style>
  <w:style w:type="paragraph" w:styleId="Quote">
    <w:name w:val="Quote"/>
    <w:link w:val="QuoteChar"/>
    <w:uiPriority w:val="29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i/>
      <w:iCs/>
      <w:color w:val="000000" w:themeColor="text1"/>
      <w:kern w:val="0"/>
      <w:sz w:val="22"/>
      <w:szCs w:val="22"/>
      <w:lang w:val="ru-RU" w:eastAsia="en-US" w:bidi="ar-SA"/>
    </w:rPr>
  </w:style>
  <w:style w:type="paragraph" w:styleId="IntenseQuote">
    <w:name w:val="Intense Quote"/>
    <w:link w:val="IntenseQuoteChar"/>
    <w:uiPriority w:val="30"/>
    <w:qFormat/>
    <w:pPr>
      <w:widowControl/>
      <w:pBdr>
        <w:bottom w:val="single" w:sz="4" w:space="4" w:color="4F81BD"/>
      </w:pBdr>
      <w:suppressAutoHyphens w:val="true"/>
      <w:bidi w:val="0"/>
      <w:spacing w:lineRule="auto" w:line="276" w:before="200" w:after="280"/>
      <w:ind w:left="936" w:right="936" w:hanging="0"/>
      <w:jc w:val="left"/>
    </w:pPr>
    <w:rPr>
      <w:rFonts w:ascii="Calibri" w:hAnsi="Calibri" w:eastAsia="Calibri" w:cs=""/>
      <w:b/>
      <w:bCs/>
      <w:i/>
      <w:iCs/>
      <w:color w:val="4F81BD" w:themeColor="accent1"/>
      <w:kern w:val="0"/>
      <w:sz w:val="22"/>
      <w:szCs w:val="22"/>
      <w:lang w:val="ru-RU" w:eastAsia="en-US" w:bidi="ar-SA"/>
    </w:rPr>
  </w:style>
  <w:style w:type="paragraph" w:styleId="Footnotetext">
    <w:name w:val="Footnote text"/>
    <w:link w:val="FootnoteTextChar"/>
    <w:uiPriority w:val="99"/>
    <w:semiHidden/>
    <w:unhideWhenUsed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0"/>
      <w:szCs w:val="20"/>
      <w:lang w:val="ru-RU" w:eastAsia="en-US" w:bidi="ar-SA"/>
    </w:rPr>
  </w:style>
  <w:style w:type="paragraph" w:styleId="Endnotetext">
    <w:name w:val="Endnote text"/>
    <w:link w:val="EndnoteTextChar"/>
    <w:uiPriority w:val="99"/>
    <w:semiHidden/>
    <w:unhideWhenUsed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0"/>
      <w:szCs w:val="20"/>
      <w:lang w:val="ru-RU" w:eastAsia="en-US" w:bidi="ar-SA"/>
    </w:rPr>
  </w:style>
  <w:style w:type="paragraph" w:styleId="PlainText">
    <w:name w:val="Plain Text"/>
    <w:link w:val="PlainTextChar"/>
    <w:uiPriority w:val="99"/>
    <w:semiHidden/>
    <w:unhideWhenUsed/>
    <w:qFormat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Calibri" w:cs="Courier New" w:eastAsiaTheme="minorHAnsi"/>
      <w:color w:val="auto"/>
      <w:kern w:val="0"/>
      <w:sz w:val="21"/>
      <w:szCs w:val="21"/>
      <w:lang w:val="ru-RU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link w:val="HeaderChar"/>
    <w:uiPriority w:val="99"/>
    <w:unhideWhenUsed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Footer">
    <w:name w:val="Footer"/>
    <w:link w:val="FooterChar"/>
    <w:uiPriority w:val="99"/>
    <w:unhideWhenUsed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2235</TotalTime>
  <Application>LibreOffice/7.3.7.2$Linux_X86_64 LibreOffice_project/30$Build-2</Application>
  <AppVersion>15.0000</AppVersion>
  <Pages>1</Pages>
  <Words>205</Words>
  <Characters>1324</Characters>
  <CharactersWithSpaces>1509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dc:language>ru-RU</dc:language>
  <cp:lastModifiedBy/>
  <dcterms:modified xsi:type="dcterms:W3CDTF">2025-05-29T20:19:19Z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